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left="70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1560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 (АО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ind w:right="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период времени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12 час. 57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>что юридическое лицо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которое возложена обязанность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 содержанию участка автомобильной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дороги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Тюмень – Тобольск </w:t>
      </w:r>
      <w:r>
        <w:rPr>
          <w:rFonts w:ascii="Times New Roman" w:eastAsia="Times New Roman" w:hAnsi="Times New Roman" w:cs="Times New Roman"/>
          <w:sz w:val="26"/>
          <w:szCs w:val="26"/>
        </w:rPr>
        <w:t>–Ханты-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Мансийск»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допустило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обязательных требований в области обеспечения безопасности дорожного движения,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816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км. автодороги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Р-404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Тюмень – Тобольск –Ханты-Мансийск»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>, на покрытии проезжей части наличие отдельных выбоин, превышающих допустимые нормы, не обозначенные техническими средствами организации дорожного движения при движения в направлении города Тюмень (отсутствует дорожный знак 1.16 «Неровная дорога), затрудняющих движение транспортных средств с разрешенной скоростью, также наличие ненормативного занижения обочин относительно кромки проезжей части, отсутствие дорожных знаков 1.19 «Опасная обочина»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ыбоин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>глубина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см. </w:t>
      </w:r>
      <w:r>
        <w:rPr>
          <w:rFonts w:ascii="Times New Roman" w:eastAsia="Times New Roman" w:hAnsi="Times New Roman" w:cs="Times New Roman"/>
          <w:sz w:val="26"/>
          <w:szCs w:val="26"/>
        </w:rPr>
        <w:t>длина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см., ширина </w:t>
      </w:r>
      <w:r>
        <w:rPr>
          <w:rFonts w:ascii="Times New Roman" w:eastAsia="Times New Roman" w:hAnsi="Times New Roman" w:cs="Times New Roman"/>
          <w:sz w:val="26"/>
          <w:szCs w:val="26"/>
        </w:rPr>
        <w:t>107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2.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глубина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длина 120 см.,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ширина </w:t>
      </w:r>
      <w:r>
        <w:rPr>
          <w:rFonts w:ascii="Times New Roman" w:eastAsia="Times New Roman" w:hAnsi="Times New Roman" w:cs="Times New Roman"/>
          <w:sz w:val="26"/>
          <w:szCs w:val="26"/>
        </w:rPr>
        <w:t>124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см.</w:t>
      </w:r>
      <w:r>
        <w:rPr>
          <w:rFonts w:ascii="Times New Roman" w:eastAsia="Times New Roman" w:hAnsi="Times New Roman" w:cs="Times New Roman"/>
          <w:sz w:val="26"/>
          <w:szCs w:val="26"/>
        </w:rPr>
        <w:t>; 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7 см., длина 59 см., ширина 37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11 см., длина 104 см., ширина 65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12 см., длина 202 см., ширина 57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14 см., длина 129 см., ширина 66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12 см., длина 95 см., ширина 65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11 см., длина 91 см., ширина 61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9 см., длина 91 см., ширина 88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5 см., длина 249 см., ширина 109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7 см., длина 104 см., ширина 93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14 см., длина 140 см., ширина 131 см.;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глубина 10 см., длина 137 см., ширина 127 см.; занижение обочин относительно кромки проезжей части: №1-13 см., 10 см., 9 см., 14 см. в направлении г. Ханты-Мансийск, № 2 в направлении г. Тюмень -9 см., 8 см., 10 см., 7 см. На 817 км.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Р-404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Тюмень – Тобольск –Ханты-Мансийск»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>, на покрытии проезжей части наличие отдельных выбоин, превышающих допустимые нормы, не обозначенные техническими средствами организации дорожного движения при движения в направлении города Тюмень (отсутствует дорожный знак 1.16 «Неровная дорога), затрудняющих движение транспортных средств с разрешенной скоростью, также наличие ненормативного занижения обочин относительно кромки проезжей части, отсутствие дорожных знаков 1.19 «Опасная обочина».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Выбоины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 глубина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см. длина </w:t>
      </w:r>
      <w:r>
        <w:rPr>
          <w:rFonts w:ascii="Times New Roman" w:eastAsia="Times New Roman" w:hAnsi="Times New Roman" w:cs="Times New Roman"/>
          <w:sz w:val="26"/>
          <w:szCs w:val="26"/>
        </w:rPr>
        <w:t>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см., ширина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70 см.; занижение обочины в направлении г. Тюмень 13 см. 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</w:t>
      </w:r>
      <w:r>
        <w:rPr>
          <w:rFonts w:ascii="Times New Roman" w:eastAsia="Times New Roman" w:hAnsi="Times New Roman" w:cs="Times New Roman"/>
          <w:sz w:val="26"/>
          <w:szCs w:val="26"/>
        </w:rPr>
        <w:t>5.2.4</w:t>
      </w:r>
      <w:r>
        <w:rPr>
          <w:rFonts w:ascii="Times New Roman" w:eastAsia="Times New Roman" w:hAnsi="Times New Roman" w:cs="Times New Roman"/>
          <w:sz w:val="26"/>
          <w:szCs w:val="26"/>
        </w:rPr>
        <w:t>, п. 5.3.1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50597-2017</w:t>
      </w:r>
      <w:r>
        <w:rPr>
          <w:rFonts w:ascii="Times New Roman" w:eastAsia="Times New Roman" w:hAnsi="Times New Roman" w:cs="Times New Roman"/>
          <w:sz w:val="26"/>
          <w:szCs w:val="26"/>
        </w:rPr>
        <w:t>, п. 5.2.18, п. 5.2.21 ГОСТ Р 52289-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2019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пункта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13 «Основных сложений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что в свою очередь создало угрозу безопасности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</w:t>
      </w:r>
      <w:r>
        <w:rPr>
          <w:rFonts w:ascii="Times New Roman" w:eastAsia="Times New Roman" w:hAnsi="Times New Roman" w:cs="Times New Roman"/>
          <w:sz w:val="26"/>
          <w:szCs w:val="26"/>
        </w:rPr>
        <w:t>редставител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извещен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рассмотрел дело в отсутствие законного представителя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 Федерального закона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N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 23 октября 1993 г. 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5.2.4 ГОСТ Р 50597-2017 «Дороги автомобильные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улицы.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Требования к эксплуатационному состоянию,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допустимому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по условиям обеспечения безопасности дорожного движения. Методы контроля» п</w:t>
      </w:r>
      <w:r>
        <w:rPr>
          <w:rFonts w:ascii="Times New Roman" w:eastAsia="Times New Roman" w:hAnsi="Times New Roman" w:cs="Times New Roman"/>
          <w:sz w:val="26"/>
          <w:szCs w:val="26"/>
        </w:rPr>
        <w:t>окрытие проезжей части не должно иметь дефектов в виде выбоин, просадок, проломов, колей и иных повреждений (таблица А.1 приложения А), устранение которых осуществляют в сроки, приведенные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таблице </w:t>
      </w:r>
      <w:r>
        <w:rPr>
          <w:rFonts w:ascii="Times New Roman" w:eastAsia="Times New Roman" w:hAnsi="Times New Roman" w:cs="Times New Roman"/>
          <w:sz w:val="26"/>
          <w:szCs w:val="26"/>
        </w:rPr>
        <w:t>5.3.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5.3.1 данного ГОСТ </w:t>
      </w:r>
      <w:r>
        <w:rPr>
          <w:rFonts w:ascii="Times New Roman" w:eastAsia="Times New Roman" w:hAnsi="Times New Roman" w:cs="Times New Roman"/>
          <w:sz w:val="26"/>
          <w:szCs w:val="26"/>
        </w:rPr>
        <w:t>указано</w:t>
      </w:r>
      <w:r>
        <w:rPr>
          <w:rFonts w:ascii="Times New Roman" w:eastAsia="Times New Roman" w:hAnsi="Times New Roman" w:cs="Times New Roman"/>
          <w:sz w:val="26"/>
          <w:szCs w:val="26"/>
        </w:rPr>
        <w:t>, что обочины и разделительные полосы не должны иметь дефектов (таблица А.2 приложения А), влияющих на безопасность дорожного движения, устранение которых осуществляют в сроки, приведенные в таблице 5.4.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18.07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решения о проведении постоянного рейда при осуществлении федерального государственного контроля (надзора) в области безопасности дорожного движения от 24.06.2025;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инструментального обследования от 11.07.2025; выпиской из ЕГРН;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государственного контракта </w:t>
      </w:r>
      <w:r>
        <w:rPr>
          <w:rFonts w:ascii="Times New Roman" w:eastAsia="Times New Roman" w:hAnsi="Times New Roman" w:cs="Times New Roman"/>
          <w:sz w:val="26"/>
          <w:szCs w:val="26"/>
        </w:rPr>
        <w:t>с приложениями к нему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ЕГРЮЛ на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свидетельства о поверке средства измерения и другими материалами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доказательств позволяет мировому судье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12.34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двести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1560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18"/>
          <w:szCs w:val="18"/>
        </w:rPr>
        <w:t>номер счета получателя платежа 03100643000000018700 в РКЦ Ханты-Мансийск; БИК 007162</w:t>
      </w:r>
      <w:r>
        <w:rPr>
          <w:rFonts w:ascii="Times New Roman" w:eastAsia="Times New Roman" w:hAnsi="Times New Roman" w:cs="Times New Roman"/>
          <w:sz w:val="18"/>
          <w:szCs w:val="18"/>
        </w:rPr>
        <w:t>163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; ОКТМО </w:t>
      </w:r>
      <w:r>
        <w:rPr>
          <w:rFonts w:ascii="Times New Roman" w:eastAsia="Times New Roman" w:hAnsi="Times New Roman" w:cs="Times New Roman"/>
          <w:sz w:val="18"/>
          <w:szCs w:val="18"/>
        </w:rPr>
        <w:t>71871000</w:t>
      </w:r>
      <w:r>
        <w:rPr>
          <w:rFonts w:ascii="Times New Roman" w:eastAsia="Times New Roman" w:hAnsi="Times New Roman" w:cs="Times New Roman"/>
          <w:sz w:val="18"/>
          <w:szCs w:val="18"/>
        </w:rPr>
        <w:t>; ИНН 860 101 0390; КПП 860 101 001; КБК 1881160112301000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140; </w:t>
      </w:r>
      <w:r>
        <w:rPr>
          <w:rFonts w:ascii="Times New Roman" w:eastAsia="Times New Roman" w:hAnsi="Times New Roman" w:cs="Times New Roman"/>
          <w:sz w:val="18"/>
          <w:szCs w:val="18"/>
        </w:rPr>
        <w:t>счет 401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810</w:t>
      </w:r>
      <w:r>
        <w:rPr>
          <w:rFonts w:ascii="Times New Roman" w:eastAsia="Times New Roman" w:hAnsi="Times New Roman" w:cs="Times New Roman"/>
          <w:sz w:val="18"/>
          <w:szCs w:val="18"/>
        </w:rPr>
        <w:t>245370000007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18"/>
          <w:szCs w:val="18"/>
        </w:rPr>
        <w:t>УИН 188104</w:t>
      </w:r>
      <w:r>
        <w:rPr>
          <w:rFonts w:ascii="Times New Roman" w:eastAsia="Times New Roman" w:hAnsi="Times New Roman" w:cs="Times New Roman"/>
          <w:sz w:val="18"/>
          <w:szCs w:val="18"/>
        </w:rPr>
        <w:t>862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91</w:t>
      </w:r>
      <w:r>
        <w:rPr>
          <w:rFonts w:ascii="Times New Roman" w:eastAsia="Times New Roman" w:hAnsi="Times New Roman" w:cs="Times New Roman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40442</w:t>
      </w: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>
        <w:rPr>
          <w:rFonts w:ascii="Times New Roman" w:eastAsia="Times New Roman" w:hAnsi="Times New Roman" w:cs="Times New Roman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наложенного административного штрафа.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д.9 ул. Гагарина г. Сургута.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44rplc-16">
    <w:name w:val="cat-UserDefined grp-4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